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2A" w:rsidRDefault="00286AFB" w:rsidP="00B73E2A">
      <w:pPr>
        <w:autoSpaceDE w:val="0"/>
        <w:autoSpaceDN w:val="0"/>
        <w:jc w:val="left"/>
        <w:rPr>
          <w:rFonts w:hAnsi="Times New Roman"/>
          <w:kern w:val="0"/>
          <w:sz w:val="20"/>
          <w:szCs w:val="24"/>
        </w:rPr>
      </w:pPr>
      <w:r>
        <w:rPr>
          <w:rFonts w:hAnsi="Times New Roman" w:hint="eastAsia"/>
          <w:kern w:val="0"/>
          <w:sz w:val="20"/>
          <w:szCs w:val="24"/>
        </w:rPr>
        <w:t xml:space="preserve">　　　　　</w:t>
      </w:r>
      <w:r w:rsidR="00B73E2A">
        <w:rPr>
          <w:rFonts w:hAnsi="Times New Roman" w:hint="eastAsia"/>
          <w:kern w:val="0"/>
          <w:sz w:val="20"/>
          <w:szCs w:val="24"/>
        </w:rPr>
        <w:t xml:space="preserve">　　</w:t>
      </w:r>
    </w:p>
    <w:p w:rsidR="00B73E2A" w:rsidRDefault="00B73E2A" w:rsidP="00B73E2A">
      <w:pPr>
        <w:autoSpaceDE w:val="0"/>
        <w:autoSpaceDN w:val="0"/>
        <w:ind w:firstLineChars="100" w:firstLine="240"/>
        <w:jc w:val="left"/>
        <w:rPr>
          <w:rFonts w:hAnsi="Times New Roman"/>
          <w:kern w:val="0"/>
          <w:sz w:val="20"/>
          <w:szCs w:val="24"/>
        </w:rPr>
      </w:pPr>
      <w:r>
        <w:rPr>
          <w:rFonts w:hAnsi="Times New Roman" w:hint="eastAsia"/>
          <w:kern w:val="0"/>
          <w:sz w:val="24"/>
          <w:szCs w:val="24"/>
        </w:rPr>
        <w:t>別記1－1</w:t>
      </w:r>
    </w:p>
    <w:p w:rsidR="00B73E2A" w:rsidRDefault="00B73E2A" w:rsidP="00B73E2A">
      <w:pPr>
        <w:autoSpaceDE w:val="0"/>
        <w:autoSpaceDN w:val="0"/>
        <w:jc w:val="left"/>
        <w:rPr>
          <w:rFonts w:hAnsi="Times New Roman"/>
          <w:kern w:val="0"/>
          <w:sz w:val="20"/>
          <w:szCs w:val="24"/>
        </w:rPr>
      </w:pPr>
      <w:r>
        <w:rPr>
          <w:rFonts w:hAnsi="Times New Roman" w:hint="eastAsia"/>
          <w:kern w:val="0"/>
          <w:sz w:val="20"/>
          <w:szCs w:val="24"/>
        </w:rPr>
        <w:t xml:space="preserve">　　　　　　　　　　</w:t>
      </w:r>
      <w:r>
        <w:rPr>
          <w:rFonts w:hAnsi="Times New Roman" w:hint="eastAsia"/>
          <w:b/>
          <w:spacing w:val="-10"/>
          <w:kern w:val="0"/>
          <w:sz w:val="28"/>
          <w:szCs w:val="28"/>
        </w:rPr>
        <w:t>製造所等定期点検記録表（積載式移動タンク貯蔵所を除く。）</w:t>
      </w:r>
    </w:p>
    <w:p w:rsidR="00B73E2A" w:rsidRDefault="00B73E2A" w:rsidP="00B73E2A">
      <w:pPr>
        <w:autoSpaceDE w:val="0"/>
        <w:autoSpaceDN w:val="0"/>
        <w:jc w:val="left"/>
        <w:rPr>
          <w:rFonts w:hAnsi="Times New Roman"/>
          <w:kern w:val="0"/>
          <w:sz w:val="20"/>
          <w:szCs w:val="24"/>
        </w:rPr>
      </w:pPr>
      <w:r>
        <w:rPr>
          <w:rFonts w:hAnsi="Times New Roman" w:hint="eastAsia"/>
          <w:kern w:val="0"/>
          <w:sz w:val="20"/>
          <w:szCs w:val="24"/>
        </w:rPr>
        <w:t xml:space="preserve">　　</w:t>
      </w:r>
    </w:p>
    <w:p w:rsidR="00B73E2A" w:rsidRDefault="00B73E2A" w:rsidP="00B73E2A">
      <w:pPr>
        <w:autoSpaceDE w:val="0"/>
        <w:autoSpaceDN w:val="0"/>
        <w:jc w:val="left"/>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26"/>
        <w:gridCol w:w="1568"/>
        <w:gridCol w:w="1176"/>
        <w:gridCol w:w="1260"/>
        <w:gridCol w:w="566"/>
        <w:gridCol w:w="1133"/>
        <w:gridCol w:w="2407"/>
      </w:tblGrid>
      <w:tr w:rsidR="00B73E2A" w:rsidTr="00D7083C">
        <w:trPr>
          <w:trHeight w:val="864"/>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事 業 所 名</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B73E2A" w:rsidRDefault="00B73E2A" w:rsidP="00D7083C">
            <w:pPr>
              <w:autoSpaceDE w:val="0"/>
              <w:autoSpaceDN w:val="0"/>
              <w:jc w:val="left"/>
              <w:rPr>
                <w:rFonts w:hAnsi="Times New Roman"/>
                <w:spacing w:val="-1"/>
                <w:kern w:val="0"/>
                <w:szCs w:val="19"/>
              </w:rPr>
            </w:pPr>
          </w:p>
        </w:tc>
      </w:tr>
      <w:tr w:rsidR="00B73E2A" w:rsidTr="00D7083C">
        <w:trPr>
          <w:trHeight w:val="732"/>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所　在　地</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B73E2A" w:rsidRDefault="00B73E2A" w:rsidP="00D7083C">
            <w:pPr>
              <w:autoSpaceDE w:val="0"/>
              <w:autoSpaceDN w:val="0"/>
              <w:jc w:val="left"/>
              <w:rPr>
                <w:rFonts w:hAnsi="Times New Roman"/>
                <w:spacing w:val="-1"/>
                <w:kern w:val="0"/>
                <w:szCs w:val="19"/>
              </w:rPr>
            </w:pPr>
          </w:p>
        </w:tc>
      </w:tr>
      <w:tr w:rsidR="00B73E2A" w:rsidTr="00D7083C">
        <w:trPr>
          <w:cantSplit/>
          <w:trHeight w:val="7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点 検 対 象</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製造所等の区分</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B73E2A" w:rsidRDefault="00B73E2A" w:rsidP="00D7083C">
            <w:pPr>
              <w:autoSpaceDE w:val="0"/>
              <w:autoSpaceDN w:val="0"/>
              <w:jc w:val="left"/>
              <w:rPr>
                <w:rFonts w:hAnsi="Times New Roman"/>
                <w:spacing w:val="-1"/>
                <w:kern w:val="0"/>
                <w:szCs w:val="19"/>
              </w:rPr>
            </w:pPr>
          </w:p>
        </w:tc>
      </w:tr>
      <w:tr w:rsidR="00B73E2A" w:rsidTr="00D7083C">
        <w:trPr>
          <w:cantSplit/>
          <w:trHeight w:val="1101"/>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設　置　許　可</w:t>
            </w:r>
          </w:p>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年 月 日・番号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年　　　　　　月　　　　　　日</w:t>
            </w:r>
          </w:p>
          <w:p w:rsidR="00B73E2A" w:rsidRDefault="00B73E2A" w:rsidP="00D7083C">
            <w:pPr>
              <w:autoSpaceDE w:val="0"/>
              <w:autoSpaceDN w:val="0"/>
              <w:ind w:firstLineChars="800" w:firstLine="1664"/>
              <w:rPr>
                <w:rFonts w:hAnsi="Times New Roman"/>
                <w:spacing w:val="-1"/>
                <w:kern w:val="0"/>
                <w:szCs w:val="19"/>
              </w:rPr>
            </w:pPr>
            <w:r>
              <w:rPr>
                <w:rFonts w:hAnsi="Times New Roman" w:hint="eastAsia"/>
                <w:spacing w:val="-1"/>
                <w:kern w:val="0"/>
                <w:szCs w:val="19"/>
              </w:rPr>
              <w:t>第　　　　　　　　　　号</w:t>
            </w:r>
          </w:p>
        </w:tc>
      </w:tr>
      <w:tr w:rsidR="00B73E2A" w:rsidTr="00D7083C">
        <w:trPr>
          <w:cantSplit/>
          <w:trHeight w:val="73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完成検査年月日</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年　　　　　　月　　　　　　日</w:t>
            </w:r>
          </w:p>
        </w:tc>
      </w:tr>
      <w:tr w:rsidR="00B73E2A" w:rsidTr="00D7083C">
        <w:trPr>
          <w:cantSplit/>
          <w:trHeight w:val="72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rPr>
                <w:rFonts w:hAnsi="Times New Roman"/>
                <w:spacing w:val="-1"/>
                <w:kern w:val="0"/>
                <w:szCs w:val="19"/>
              </w:rPr>
            </w:pPr>
            <w:r>
              <w:rPr>
                <w:rFonts w:hAnsi="Times New Roman" w:hint="eastAsia"/>
                <w:spacing w:val="-1"/>
                <w:kern w:val="0"/>
                <w:szCs w:val="19"/>
              </w:rPr>
              <w:t>施設名又は　　呼  称  番  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B73E2A" w:rsidRDefault="00B73E2A" w:rsidP="00D7083C">
            <w:pPr>
              <w:autoSpaceDE w:val="0"/>
              <w:autoSpaceDN w:val="0"/>
              <w:jc w:val="left"/>
              <w:rPr>
                <w:rFonts w:hAnsi="Times New Roman"/>
                <w:spacing w:val="-1"/>
                <w:kern w:val="0"/>
                <w:szCs w:val="19"/>
              </w:rPr>
            </w:pPr>
          </w:p>
        </w:tc>
      </w:tr>
      <w:tr w:rsidR="00B73E2A" w:rsidTr="00D7083C">
        <w:trPr>
          <w:cantSplit/>
          <w:trHeight w:val="1478"/>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tcPr>
          <w:p w:rsidR="00B73E2A" w:rsidRDefault="00B73E2A" w:rsidP="00D7083C">
            <w:pPr>
              <w:autoSpaceDE w:val="0"/>
              <w:autoSpaceDN w:val="0"/>
              <w:rPr>
                <w:rFonts w:hAnsi="Times New Roman"/>
                <w:spacing w:val="-1"/>
                <w:kern w:val="0"/>
                <w:szCs w:val="19"/>
              </w:rPr>
            </w:pPr>
            <w:r>
              <w:rPr>
                <w:rFonts w:hAnsi="Times New Roman" w:hint="eastAsia"/>
                <w:spacing w:val="-1"/>
                <w:kern w:val="0"/>
                <w:szCs w:val="19"/>
              </w:rPr>
              <w:t>危険物の類別、品名（品目）、最大貯蔵量又は最大取扱量、倍数</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B73E2A" w:rsidRDefault="00B73E2A" w:rsidP="00D7083C">
            <w:pPr>
              <w:autoSpaceDE w:val="0"/>
              <w:autoSpaceDN w:val="0"/>
              <w:jc w:val="left"/>
              <w:rPr>
                <w:rFonts w:hAnsi="Times New Roman"/>
                <w:spacing w:val="-1"/>
                <w:kern w:val="0"/>
                <w:szCs w:val="19"/>
              </w:rPr>
            </w:pPr>
          </w:p>
        </w:tc>
      </w:tr>
      <w:tr w:rsidR="00B73E2A" w:rsidTr="00D7083C">
        <w:trPr>
          <w:cantSplit/>
          <w:trHeight w:val="5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点検実施者</w:t>
            </w: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危険物取扱者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B73E2A" w:rsidRDefault="00B73E2A" w:rsidP="00D7083C">
            <w:pPr>
              <w:autoSpaceDE w:val="0"/>
              <w:autoSpaceDN w:val="0"/>
              <w:jc w:val="left"/>
              <w:rPr>
                <w:rFonts w:hAnsi="Times New Roman"/>
                <w:spacing w:val="-1"/>
                <w:kern w:val="0"/>
                <w:szCs w:val="19"/>
              </w:rPr>
            </w:pPr>
          </w:p>
        </w:tc>
      </w:tr>
      <w:tr w:rsidR="00B73E2A" w:rsidTr="00D7083C">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B73E2A" w:rsidTr="00D7083C">
        <w:trPr>
          <w:cantSplit/>
          <w:trHeight w:val="544"/>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tcPr>
          <w:p w:rsidR="00B73E2A" w:rsidRDefault="00B73E2A" w:rsidP="00D7083C">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tcPr>
          <w:p w:rsidR="00B73E2A" w:rsidRDefault="00B73E2A" w:rsidP="00D7083C">
            <w:pPr>
              <w:autoSpaceDE w:val="0"/>
              <w:autoSpaceDN w:val="0"/>
              <w:jc w:val="center"/>
              <w:rPr>
                <w:rFonts w:hAnsi="Times New Roman"/>
                <w:spacing w:val="-1"/>
                <w:kern w:val="0"/>
                <w:szCs w:val="19"/>
              </w:rPr>
            </w:pPr>
          </w:p>
        </w:tc>
      </w:tr>
      <w:tr w:rsidR="00B73E2A" w:rsidTr="00D7083C">
        <w:trPr>
          <w:cantSplit/>
          <w:trHeight w:val="503"/>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危険物施設</w:t>
            </w:r>
            <w:r>
              <w:rPr>
                <w:rFonts w:hAnsi="Times New Roman" w:hint="eastAsia"/>
                <w:spacing w:val="-1"/>
                <w:kern w:val="0"/>
                <w:szCs w:val="19"/>
              </w:rPr>
              <w:br/>
              <w:t>保　安　員</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B73E2A" w:rsidRDefault="00B73E2A" w:rsidP="00D7083C">
            <w:pPr>
              <w:autoSpaceDE w:val="0"/>
              <w:autoSpaceDN w:val="0"/>
              <w:jc w:val="left"/>
              <w:rPr>
                <w:rFonts w:hAnsi="Times New Roman"/>
                <w:spacing w:val="-1"/>
                <w:kern w:val="0"/>
                <w:szCs w:val="19"/>
              </w:rPr>
            </w:pPr>
          </w:p>
        </w:tc>
      </w:tr>
      <w:tr w:rsidR="00B73E2A" w:rsidTr="00D7083C">
        <w:trPr>
          <w:cantSplit/>
          <w:trHeight w:val="529"/>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B73E2A"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上記以外の者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会　社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B73E2A" w:rsidRDefault="00B73E2A" w:rsidP="00D7083C">
            <w:pPr>
              <w:autoSpaceDE w:val="0"/>
              <w:autoSpaceDN w:val="0"/>
              <w:jc w:val="left"/>
              <w:rPr>
                <w:rFonts w:hAnsi="Times New Roman"/>
                <w:spacing w:val="-1"/>
                <w:kern w:val="0"/>
                <w:szCs w:val="19"/>
              </w:rPr>
            </w:pPr>
          </w:p>
        </w:tc>
      </w:tr>
      <w:tr w:rsidR="00B73E2A"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B73E2A" w:rsidRDefault="00B73E2A" w:rsidP="00D7083C">
            <w:pPr>
              <w:autoSpaceDE w:val="0"/>
              <w:autoSpaceDN w:val="0"/>
              <w:jc w:val="left"/>
              <w:rPr>
                <w:rFonts w:hAnsi="Times New Roman"/>
                <w:spacing w:val="-1"/>
                <w:kern w:val="0"/>
                <w:szCs w:val="19"/>
              </w:rPr>
            </w:pPr>
          </w:p>
        </w:tc>
      </w:tr>
      <w:tr w:rsidR="00B73E2A"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B73E2A" w:rsidTr="00D7083C">
        <w:trPr>
          <w:cantSplit/>
          <w:trHeight w:val="526"/>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立会危険物</w:t>
            </w:r>
            <w:r>
              <w:rPr>
                <w:rFonts w:hAnsi="Times New Roman" w:hint="eastAsia"/>
                <w:spacing w:val="-1"/>
                <w:kern w:val="0"/>
                <w:szCs w:val="19"/>
              </w:rPr>
              <w:br/>
              <w:t>取　扱　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B73E2A" w:rsidRDefault="00B73E2A" w:rsidP="00D7083C">
            <w:pPr>
              <w:autoSpaceDE w:val="0"/>
              <w:autoSpaceDN w:val="0"/>
              <w:jc w:val="left"/>
              <w:rPr>
                <w:rFonts w:hAnsi="Times New Roman"/>
                <w:spacing w:val="-1"/>
                <w:kern w:val="0"/>
                <w:szCs w:val="19"/>
              </w:rPr>
            </w:pPr>
          </w:p>
        </w:tc>
      </w:tr>
      <w:tr w:rsidR="00B73E2A"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ordWrap w:val="0"/>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B73E2A" w:rsidTr="00D7083C">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9"/>
              </w:rPr>
            </w:pPr>
          </w:p>
        </w:tc>
      </w:tr>
      <w:tr w:rsidR="00B73E2A" w:rsidTr="00D7083C">
        <w:trPr>
          <w:trHeight w:val="690"/>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8"/>
              </w:rPr>
            </w:pPr>
            <w:r>
              <w:rPr>
                <w:rFonts w:hAnsi="Times New Roman" w:hint="eastAsia"/>
                <w:spacing w:val="-1"/>
                <w:kern w:val="0"/>
                <w:szCs w:val="18"/>
              </w:rPr>
              <w:t>点検年月日</w:t>
            </w:r>
          </w:p>
        </w:tc>
        <w:tc>
          <w:tcPr>
            <w:tcW w:w="27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right"/>
              <w:rPr>
                <w:rFonts w:hAnsi="Times New Roman"/>
                <w:spacing w:val="-1"/>
                <w:kern w:val="0"/>
                <w:szCs w:val="18"/>
              </w:rPr>
            </w:pPr>
            <w:r>
              <w:rPr>
                <w:rFonts w:hAnsi="Times New Roman" w:hint="eastAsia"/>
                <w:spacing w:val="-1"/>
                <w:kern w:val="0"/>
                <w:szCs w:val="18"/>
              </w:rPr>
              <w:t>年　　　月　　　日</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jc w:val="center"/>
              <w:rPr>
                <w:rFonts w:hAnsi="Times New Roman"/>
                <w:spacing w:val="-1"/>
                <w:kern w:val="0"/>
                <w:szCs w:val="18"/>
              </w:rPr>
            </w:pPr>
            <w:r>
              <w:rPr>
                <w:rFonts w:hAnsi="Times New Roman" w:hint="eastAsia"/>
                <w:spacing w:val="-1"/>
                <w:kern w:val="0"/>
                <w:szCs w:val="18"/>
              </w:rPr>
              <w:t>保 存 期 限</w:t>
            </w:r>
          </w:p>
        </w:tc>
        <w:tc>
          <w:tcPr>
            <w:tcW w:w="41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B73E2A" w:rsidRDefault="00B73E2A" w:rsidP="00D7083C">
            <w:pPr>
              <w:autoSpaceDE w:val="0"/>
              <w:autoSpaceDN w:val="0"/>
              <w:ind w:firstLineChars="800" w:firstLine="1664"/>
              <w:jc w:val="left"/>
              <w:rPr>
                <w:rFonts w:hAnsi="Times New Roman"/>
                <w:spacing w:val="-1"/>
                <w:kern w:val="0"/>
                <w:szCs w:val="18"/>
              </w:rPr>
            </w:pPr>
            <w:r>
              <w:rPr>
                <w:rFonts w:hAnsi="Times New Roman" w:hint="eastAsia"/>
                <w:spacing w:val="-1"/>
                <w:kern w:val="0"/>
                <w:szCs w:val="18"/>
              </w:rPr>
              <w:t>年　　　月　　　日</w:t>
            </w:r>
          </w:p>
        </w:tc>
      </w:tr>
    </w:tbl>
    <w:p w:rsidR="00B73E2A" w:rsidRDefault="00B73E2A" w:rsidP="00B73E2A">
      <w:pPr>
        <w:autoSpaceDE w:val="0"/>
        <w:autoSpaceDN w:val="0"/>
        <w:jc w:val="left"/>
        <w:rPr>
          <w:rFonts w:hAnsi="Times New Roman"/>
          <w:kern w:val="0"/>
          <w:sz w:val="20"/>
          <w:szCs w:val="24"/>
        </w:rPr>
      </w:pPr>
    </w:p>
    <w:p w:rsidR="00B73E2A" w:rsidRDefault="00B73E2A" w:rsidP="00B73E2A">
      <w:pPr>
        <w:rPr>
          <w:rFonts w:hAnsi="Times New Roman"/>
          <w:kern w:val="0"/>
          <w:sz w:val="20"/>
          <w:szCs w:val="24"/>
        </w:rPr>
      </w:pPr>
    </w:p>
    <w:p w:rsidR="00B73E2A" w:rsidRPr="005506F8" w:rsidRDefault="00B73E2A" w:rsidP="00B73E2A">
      <w:pPr>
        <w:rPr>
          <w:szCs w:val="24"/>
        </w:rPr>
      </w:pPr>
    </w:p>
    <w:p w:rsidR="006962A1" w:rsidRDefault="006962A1">
      <w:pPr>
        <w:autoSpaceDE w:val="0"/>
        <w:autoSpaceDN w:val="0"/>
        <w:jc w:val="left"/>
        <w:textAlignment w:val="auto"/>
        <w:rPr>
          <w:rFonts w:hAnsi="Times New Roman"/>
          <w:kern w:val="0"/>
          <w:sz w:val="20"/>
          <w:szCs w:val="24"/>
        </w:rPr>
      </w:pPr>
    </w:p>
    <w:p w:rsidR="00286AFB" w:rsidRPr="00286AFB" w:rsidRDefault="00286AFB" w:rsidP="00286AFB">
      <w:pPr>
        <w:pStyle w:val="a3"/>
        <w:framePr w:wrap="auto"/>
        <w:rPr>
          <w:sz w:val="24"/>
          <w:szCs w:val="24"/>
        </w:rPr>
      </w:pPr>
      <w:r>
        <w:rPr>
          <w:rFonts w:hint="eastAsia"/>
          <w:sz w:val="20"/>
          <w:szCs w:val="24"/>
        </w:rPr>
        <w:lastRenderedPageBreak/>
        <w:t xml:space="preserve">　　　　　</w:t>
      </w:r>
      <w:r w:rsidRPr="00286AFB">
        <w:rPr>
          <w:rFonts w:hint="eastAsia"/>
          <w:sz w:val="24"/>
          <w:szCs w:val="24"/>
        </w:rPr>
        <w:t>別記８－３</w:t>
      </w:r>
    </w:p>
    <w:p w:rsidR="00286AFB" w:rsidRDefault="00286AFB" w:rsidP="00286AFB">
      <w:pPr>
        <w:autoSpaceDE w:val="0"/>
        <w:autoSpaceDN w:val="0"/>
        <w:jc w:val="center"/>
        <w:textAlignment w:val="auto"/>
        <w:rPr>
          <w:rFonts w:hAnsi="Times New Roman"/>
          <w:b/>
          <w:bCs/>
          <w:spacing w:val="-10"/>
          <w:kern w:val="0"/>
          <w:sz w:val="28"/>
          <w:szCs w:val="24"/>
        </w:rPr>
      </w:pPr>
      <w:r>
        <w:rPr>
          <w:rFonts w:hAnsi="Times New Roman" w:hint="eastAsia"/>
          <w:b/>
          <w:bCs/>
          <w:spacing w:val="-10"/>
          <w:kern w:val="0"/>
          <w:sz w:val="28"/>
          <w:szCs w:val="24"/>
        </w:rPr>
        <w:t>顧客に自ら給油等をさせる給油取扱所（屋外）点検表</w:t>
      </w:r>
    </w:p>
    <w:p w:rsidR="00286AFB" w:rsidRDefault="00286AFB">
      <w:pPr>
        <w:autoSpaceDE w:val="0"/>
        <w:autoSpaceDN w:val="0"/>
        <w:jc w:val="left"/>
        <w:textAlignment w:val="auto"/>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534"/>
        <w:gridCol w:w="507"/>
        <w:gridCol w:w="1212"/>
        <w:gridCol w:w="2679"/>
        <w:gridCol w:w="1710"/>
        <w:gridCol w:w="728"/>
        <w:gridCol w:w="1534"/>
      </w:tblGrid>
      <w:tr w:rsidR="00286AFB">
        <w:trPr>
          <w:trHeight w:val="879"/>
          <w:jc w:val="center"/>
        </w:trPr>
        <w:tc>
          <w:tcPr>
            <w:tcW w:w="2252" w:type="dxa"/>
            <w:gridSpan w:val="3"/>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　　検　　項　　目</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　　検　　内　　容</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　検　方　法</w:t>
            </w:r>
          </w:p>
        </w:tc>
        <w:tc>
          <w:tcPr>
            <w:tcW w:w="72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点検結果</w:t>
            </w:r>
          </w:p>
        </w:tc>
        <w:tc>
          <w:tcPr>
            <w:tcW w:w="153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措置年月日　及び措置内容</w:t>
            </w:r>
          </w:p>
        </w:tc>
      </w:tr>
      <w:tr w:rsidR="00286AFB">
        <w:trPr>
          <w:cantSplit/>
          <w:trHeight w:val="552"/>
          <w:jc w:val="center"/>
        </w:trPr>
        <w:tc>
          <w:tcPr>
            <w:tcW w:w="53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 w:val="22"/>
                <w:szCs w:val="20"/>
              </w:rPr>
            </w:pPr>
            <w:r>
              <w:rPr>
                <w:rFonts w:hAnsi="Times New Roman" w:hint="eastAsia"/>
                <w:spacing w:val="-1"/>
                <w:kern w:val="0"/>
                <w:sz w:val="22"/>
                <w:szCs w:val="20"/>
              </w:rPr>
              <w:t>空　地　等</w:t>
            </w: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空　　　地</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障害物件の有無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53"/>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地　盤　面</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周囲地盤との高低差の適否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510"/>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579"/>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排水溝、油</w:t>
            </w:r>
            <w:r>
              <w:rPr>
                <w:rFonts w:hAnsi="Times New Roman"/>
                <w:spacing w:val="-1"/>
                <w:kern w:val="0"/>
                <w:sz w:val="22"/>
                <w:szCs w:val="20"/>
              </w:rPr>
              <w:br/>
            </w:r>
            <w:r>
              <w:rPr>
                <w:rFonts w:hAnsi="Times New Roman" w:hint="eastAsia"/>
                <w:spacing w:val="-1"/>
                <w:kern w:val="0"/>
                <w:sz w:val="22"/>
                <w:szCs w:val="20"/>
              </w:rPr>
              <w:t>分離装置</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06"/>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滞油、滞水、土砂等の堆積の有無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trHeight w:val="763"/>
          <w:jc w:val="center"/>
        </w:trPr>
        <w:tc>
          <w:tcPr>
            <w:tcW w:w="2252" w:type="dxa"/>
            <w:gridSpan w:val="3"/>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防　　火　　塀</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亀裂、損傷、傾斜等の有無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836"/>
          <w:jc w:val="center"/>
        </w:trPr>
        <w:tc>
          <w:tcPr>
            <w:tcW w:w="53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 w:val="22"/>
                <w:szCs w:val="20"/>
              </w:rPr>
            </w:pPr>
            <w:r>
              <w:rPr>
                <w:rFonts w:hAnsi="Times New Roman" w:hint="eastAsia"/>
                <w:spacing w:val="-1"/>
                <w:kern w:val="0"/>
                <w:sz w:val="22"/>
                <w:szCs w:val="20"/>
              </w:rPr>
              <w:t>建　　　築　　　物　　　等</w:t>
            </w: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ind w:leftChars="104" w:left="218"/>
              <w:textAlignment w:val="auto"/>
              <w:rPr>
                <w:rFonts w:hAnsi="Times New Roman"/>
                <w:spacing w:val="-1"/>
                <w:kern w:val="0"/>
                <w:sz w:val="22"/>
                <w:szCs w:val="20"/>
              </w:rPr>
            </w:pPr>
            <w:r>
              <w:rPr>
                <w:rFonts w:hAnsi="Times New Roman" w:hint="eastAsia"/>
                <w:spacing w:val="-1"/>
                <w:kern w:val="0"/>
                <w:sz w:val="22"/>
                <w:szCs w:val="20"/>
              </w:rPr>
              <w:t>壁、柱、床、　　　はり、屋根</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亀裂、損傷等の有無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63"/>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防　火　戸</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変形、損傷の有無及び閉鎖機能の適否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58"/>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看　板　等</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固定の適否及び傾斜等の有無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1721"/>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 w:val="22"/>
                <w:szCs w:val="20"/>
              </w:rPr>
            </w:pPr>
            <w:r>
              <w:rPr>
                <w:rFonts w:hAnsi="Times New Roman" w:hint="eastAsia"/>
                <w:spacing w:val="-1"/>
                <w:kern w:val="0"/>
                <w:sz w:val="22"/>
                <w:szCs w:val="20"/>
              </w:rPr>
              <w:t>顧客に自ら給油等をさせることができる給油取扱所である旨の表示</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損傷、汚損の有無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513"/>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50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 w:val="22"/>
                <w:szCs w:val="20"/>
              </w:rPr>
            </w:pPr>
            <w:r>
              <w:rPr>
                <w:rFonts w:hAnsi="Times New Roman" w:hint="eastAsia"/>
                <w:spacing w:val="-1"/>
                <w:kern w:val="0"/>
                <w:sz w:val="22"/>
                <w:szCs w:val="20"/>
              </w:rPr>
              <w:t>制御卓等</w:t>
            </w:r>
          </w:p>
        </w:tc>
        <w:tc>
          <w:tcPr>
            <w:tcW w:w="1212"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制御卓</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位置の適否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85"/>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507"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監視設備</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作動確認</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27"/>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507"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制御装置</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作動確認</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73"/>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507"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212"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放送機器等</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機能の適否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作動確認</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768"/>
          <w:jc w:val="center"/>
        </w:trPr>
        <w:tc>
          <w:tcPr>
            <w:tcW w:w="534" w:type="dxa"/>
            <w:vMerge w:val="restart"/>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上部スラブ</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亀裂、崩没、不等沈下の有無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596"/>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 w:val="22"/>
                <w:szCs w:val="20"/>
              </w:rPr>
            </w:pPr>
            <w:r>
              <w:rPr>
                <w:rFonts w:hAnsi="Times New Roman" w:hint="eastAsia"/>
                <w:spacing w:val="-1"/>
                <w:kern w:val="0"/>
                <w:sz w:val="22"/>
                <w:szCs w:val="20"/>
              </w:rPr>
              <w:t>タンク本体</w:t>
            </w: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漏えいの有無</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※注</w:t>
            </w:r>
            <w:r>
              <w:rPr>
                <w:rFonts w:hAnsi="Times New Roman"/>
                <w:spacing w:val="-1"/>
                <w:kern w:val="0"/>
                <w:sz w:val="22"/>
                <w:szCs w:val="20"/>
              </w:rPr>
              <w:t>1</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r w:rsidR="00286AFB">
        <w:trPr>
          <w:cantSplit/>
          <w:trHeight w:val="548"/>
          <w:jc w:val="center"/>
        </w:trPr>
        <w:tc>
          <w:tcPr>
            <w:tcW w:w="53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 w:val="22"/>
                <w:szCs w:val="24"/>
              </w:rPr>
            </w:pPr>
          </w:p>
        </w:tc>
        <w:tc>
          <w:tcPr>
            <w:tcW w:w="1719" w:type="dxa"/>
            <w:gridSpan w:val="2"/>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267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位置、固定の適否</w:t>
            </w:r>
          </w:p>
        </w:tc>
        <w:tc>
          <w:tcPr>
            <w:tcW w:w="17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 w:val="22"/>
                <w:szCs w:val="20"/>
              </w:rPr>
            </w:pPr>
            <w:r>
              <w:rPr>
                <w:rFonts w:hAnsi="Times New Roman" w:hint="eastAsia"/>
                <w:spacing w:val="-1"/>
                <w:kern w:val="0"/>
                <w:sz w:val="22"/>
                <w:szCs w:val="20"/>
              </w:rPr>
              <w:t>目視</w:t>
            </w:r>
          </w:p>
        </w:tc>
        <w:tc>
          <w:tcPr>
            <w:tcW w:w="7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c>
          <w:tcPr>
            <w:tcW w:w="1534"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 w:val="22"/>
                <w:szCs w:val="20"/>
              </w:rPr>
            </w:pPr>
          </w:p>
        </w:tc>
      </w:tr>
    </w:tbl>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24"/>
        <w:gridCol w:w="1478"/>
        <w:gridCol w:w="2959"/>
        <w:gridCol w:w="1720"/>
        <w:gridCol w:w="739"/>
        <w:gridCol w:w="1491"/>
      </w:tblGrid>
      <w:tr w:rsidR="00286AFB">
        <w:trPr>
          <w:trHeight w:val="768"/>
          <w:jc w:val="center"/>
        </w:trPr>
        <w:tc>
          <w:tcPr>
            <w:tcW w:w="2002"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3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p>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491"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286AFB">
        <w:trPr>
          <w:cantSplit/>
          <w:trHeight w:val="472"/>
          <w:jc w:val="center"/>
        </w:trPr>
        <w:tc>
          <w:tcPr>
            <w:tcW w:w="52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専用タンク・廃油タンク等</w:t>
            </w: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通　気　管</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腐食、損傷の有無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26"/>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引火防止網の脱落、目づまり等の有無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26"/>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可燃性蒸気回弁</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3"/>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液量自動</w:t>
            </w:r>
          </w:p>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78"/>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作動状況及び指示の適否</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77"/>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計　量　口</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蓋の閉鎖状況</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78"/>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変形、損傷の有無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43"/>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漏えい検査管</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変形、損傷、土砂等の堆積の有無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2</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58"/>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漏えい検知</w:t>
            </w:r>
            <w:r>
              <w:rPr>
                <w:rFonts w:hAnsi="Times New Roman"/>
                <w:spacing w:val="-1"/>
                <w:kern w:val="0"/>
                <w:szCs w:val="20"/>
              </w:rPr>
              <w:br/>
            </w:r>
            <w:r>
              <w:rPr>
                <w:rFonts w:hAnsi="Times New Roman" w:hint="eastAsia"/>
                <w:spacing w:val="-1"/>
                <w:kern w:val="0"/>
                <w:szCs w:val="20"/>
              </w:rPr>
              <w:t>装置（二重</w:t>
            </w:r>
            <w:r>
              <w:rPr>
                <w:rFonts w:hAnsi="Times New Roman"/>
                <w:spacing w:val="-1"/>
                <w:kern w:val="0"/>
                <w:szCs w:val="20"/>
              </w:rPr>
              <w:br/>
            </w:r>
            <w:r>
              <w:rPr>
                <w:rFonts w:hAnsi="Times New Roman" w:hint="eastAsia"/>
                <w:spacing w:val="-1"/>
                <w:kern w:val="0"/>
                <w:szCs w:val="20"/>
              </w:rPr>
              <w:t>殻タンク）</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08"/>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警報装置の機能の適否</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作動確認</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57"/>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注　入　口</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変形、損傷の有無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3"/>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接地電極損傷の有無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43"/>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接地抵抗値の適否</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11"/>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注入口ピット</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97"/>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油種別表示の有無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69"/>
          <w:jc w:val="center"/>
        </w:trPr>
        <w:tc>
          <w:tcPr>
            <w:tcW w:w="52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簡易タンク</w:t>
            </w: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タンク本体</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漏えいの有無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22"/>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固定の適否、塗装状況及び腐食、損傷の有無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92"/>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通　気　管</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腐食、損傷の有無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16"/>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引火防止網の脱落、目づまり等の有無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7"/>
          <w:jc w:val="center"/>
        </w:trPr>
        <w:tc>
          <w:tcPr>
            <w:tcW w:w="52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p>
        </w:tc>
        <w:tc>
          <w:tcPr>
            <w:tcW w:w="1477"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8"/>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腐食、ゆるみ等の有無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7"/>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7" w:type="dxa"/>
            <w:vMerge w:val="restart"/>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漏えいの有無</w:t>
            </w:r>
          </w:p>
        </w:tc>
        <w:tc>
          <w:tcPr>
            <w:tcW w:w="172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19"/>
          <w:jc w:val="center"/>
        </w:trPr>
        <w:tc>
          <w:tcPr>
            <w:tcW w:w="52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478"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720"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r>
              <w:rPr>
                <w:rFonts w:hAnsi="Times New Roman" w:hint="eastAsia"/>
                <w:spacing w:val="-1"/>
                <w:kern w:val="0"/>
                <w:szCs w:val="20"/>
              </w:rPr>
              <w:t>目視</w:t>
            </w:r>
          </w:p>
        </w:tc>
        <w:tc>
          <w:tcPr>
            <w:tcW w:w="73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49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bl>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B73E2A" w:rsidRDefault="00B73E2A">
      <w:pPr>
        <w:autoSpaceDE w:val="0"/>
        <w:autoSpaceDN w:val="0"/>
        <w:jc w:val="left"/>
        <w:textAlignment w:val="auto"/>
        <w:rPr>
          <w:rFonts w:hAnsi="Times New Roman"/>
          <w:kern w:val="0"/>
          <w:sz w:val="20"/>
          <w:szCs w:val="24"/>
        </w:rPr>
      </w:pPr>
    </w:p>
    <w:p w:rsidR="00B73E2A" w:rsidRDefault="00B73E2A">
      <w:pPr>
        <w:autoSpaceDE w:val="0"/>
        <w:autoSpaceDN w:val="0"/>
        <w:jc w:val="left"/>
        <w:textAlignment w:val="auto"/>
        <w:rPr>
          <w:rFonts w:hAnsi="Times New Roman"/>
          <w:kern w:val="0"/>
          <w:sz w:val="20"/>
          <w:szCs w:val="24"/>
        </w:rPr>
      </w:pPr>
    </w:p>
    <w:p w:rsidR="00B73E2A" w:rsidRDefault="00B73E2A">
      <w:pPr>
        <w:autoSpaceDE w:val="0"/>
        <w:autoSpaceDN w:val="0"/>
        <w:jc w:val="left"/>
        <w:textAlignment w:val="auto"/>
        <w:rPr>
          <w:rFonts w:hAnsi="Times New Roman"/>
          <w:kern w:val="0"/>
          <w:sz w:val="20"/>
          <w:szCs w:val="24"/>
        </w:rPr>
      </w:pPr>
    </w:p>
    <w:tbl>
      <w:tblPr>
        <w:tblW w:w="0" w:type="auto"/>
        <w:jc w:val="center"/>
        <w:tblInd w:w="13" w:type="dxa"/>
        <w:tblLayout w:type="fixed"/>
        <w:tblCellMar>
          <w:left w:w="0" w:type="dxa"/>
          <w:right w:w="0" w:type="dxa"/>
        </w:tblCellMar>
        <w:tblLook w:val="0000" w:firstRow="0" w:lastRow="0" w:firstColumn="0" w:lastColumn="0" w:noHBand="0" w:noVBand="0"/>
      </w:tblPr>
      <w:tblGrid>
        <w:gridCol w:w="672"/>
        <w:gridCol w:w="1509"/>
        <w:gridCol w:w="3010"/>
        <w:gridCol w:w="1846"/>
        <w:gridCol w:w="837"/>
        <w:gridCol w:w="1341"/>
      </w:tblGrid>
      <w:tr w:rsidR="00286AFB" w:rsidTr="00B73E2A">
        <w:trPr>
          <w:cantSplit/>
          <w:trHeight w:val="768"/>
          <w:jc w:val="center"/>
        </w:trPr>
        <w:tc>
          <w:tcPr>
            <w:tcW w:w="2181"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837"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p>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341"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　及び措置内容</w:t>
            </w:r>
          </w:p>
        </w:tc>
      </w:tr>
      <w:tr w:rsidR="00286AFB" w:rsidTr="00B73E2A">
        <w:trPr>
          <w:cantSplit/>
          <w:trHeight w:val="1091"/>
          <w:jc w:val="center"/>
        </w:trPr>
        <w:tc>
          <w:tcPr>
            <w:tcW w:w="67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441DD1"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地上式</w:t>
            </w:r>
            <w:r w:rsidR="00286AFB">
              <w:rPr>
                <w:rFonts w:hAnsi="Times New Roman" w:hint="eastAsia"/>
                <w:spacing w:val="-1"/>
                <w:kern w:val="0"/>
                <w:szCs w:val="20"/>
              </w:rPr>
              <w:t>固定給油設備・固定注油設備</w:t>
            </w: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直近の位置の油種別表示、ローリー専用等表示の損傷、汚損の有無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454"/>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rPr>
            </w:pPr>
            <w:r>
              <w:rPr>
                <w:rFonts w:hAnsi="Times New Roman" w:hint="eastAsia"/>
                <w:spacing w:val="-1"/>
                <w:kern w:val="0"/>
              </w:rPr>
              <w:t>ポ　ン　プ</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rPr>
            </w:pPr>
            <w:r>
              <w:rPr>
                <w:rFonts w:hAnsi="Times New Roman" w:hint="eastAsia"/>
                <w:spacing w:val="-1"/>
                <w:kern w:val="0"/>
              </w:rPr>
              <w:t>漏えいの有無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rPr>
            </w:pPr>
            <w:r>
              <w:rPr>
                <w:rFonts w:hAnsi="Times New Roman" w:hint="eastAsia"/>
                <w:spacing w:val="-1"/>
                <w:kern w:val="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rPr>
            </w:pPr>
          </w:p>
        </w:tc>
      </w:tr>
      <w:tr w:rsidR="00286AFB" w:rsidTr="00B73E2A">
        <w:trPr>
          <w:cantSplit/>
          <w:trHeight w:val="474"/>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rPr>
            </w:pPr>
            <w:r>
              <w:rPr>
                <w:rFonts w:hAnsi="Times New Roman" w:hint="eastAsia"/>
                <w:spacing w:val="-1"/>
                <w:kern w:val="0"/>
              </w:rPr>
              <w:t>変形、損傷の有無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rPr>
            </w:pPr>
            <w:r>
              <w:rPr>
                <w:rFonts w:hAnsi="Times New Roman" w:hint="eastAsia"/>
                <w:spacing w:val="-1"/>
                <w:kern w:val="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rPr>
            </w:pPr>
          </w:p>
        </w:tc>
      </w:tr>
      <w:tr w:rsidR="00286AFB" w:rsidTr="00B73E2A">
        <w:trPr>
          <w:cantSplit/>
          <w:trHeight w:val="693"/>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rPr>
            </w:pPr>
            <w:r>
              <w:rPr>
                <w:rFonts w:hAnsi="Times New Roman" w:hint="eastAsia"/>
                <w:spacing w:val="-1"/>
                <w:kern w:val="0"/>
              </w:rPr>
              <w:t>異音、異常振動、異常発熱の有無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rPr>
            </w:pPr>
            <w:r>
              <w:rPr>
                <w:rFonts w:hAnsi="Times New Roman" w:hint="eastAsia"/>
                <w:spacing w:val="-1"/>
                <w:kern w:val="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rPr>
            </w:pPr>
          </w:p>
        </w:tc>
      </w:tr>
      <w:tr w:rsidR="00286AFB" w:rsidTr="00B73E2A">
        <w:trPr>
          <w:cantSplit/>
          <w:trHeight w:val="442"/>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流　量　計</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漏えい、破損の有無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520"/>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478"/>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686"/>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590"/>
          <w:jc w:val="center"/>
        </w:trPr>
        <w:tc>
          <w:tcPr>
            <w:tcW w:w="67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懸垂式固定給油設備・固定注油設備</w:t>
            </w: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各接合部</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396"/>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固定ボルト</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腐食、ゆるみ等の有無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489"/>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ノズル、ホース</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738"/>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亀裂、損傷、結合部のゆるみ等の有無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993"/>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直近の位置の油種別表示、ローリー専用等表示の損傷、汚損の有無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743"/>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ホースリール</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漏えい、変形、損傷の有無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809"/>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ホース上降機能、作動状況の適否</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514"/>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表示装置</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493"/>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静電気除去装置</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749"/>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接地抵抗値の適否</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接地抵抗計による測定</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rsidTr="00B73E2A">
        <w:trPr>
          <w:cantSplit/>
          <w:trHeight w:val="753"/>
          <w:jc w:val="center"/>
        </w:trPr>
        <w:tc>
          <w:tcPr>
            <w:tcW w:w="672"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緊急移送　　　停止装置</w:t>
            </w:r>
          </w:p>
        </w:tc>
        <w:tc>
          <w:tcPr>
            <w:tcW w:w="3010"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4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837"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34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bl>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B73E2A" w:rsidRDefault="00B73E2A">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86"/>
        <w:gridCol w:w="1576"/>
        <w:gridCol w:w="3144"/>
        <w:gridCol w:w="1834"/>
        <w:gridCol w:w="786"/>
        <w:gridCol w:w="1618"/>
      </w:tblGrid>
      <w:tr w:rsidR="00286AFB">
        <w:trPr>
          <w:trHeight w:val="825"/>
          <w:jc w:val="center"/>
        </w:trPr>
        <w:tc>
          <w:tcPr>
            <w:tcW w:w="2162"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lastRenderedPageBreak/>
              <w:t>点　検　項　目</w:t>
            </w:r>
          </w:p>
        </w:tc>
        <w:tc>
          <w:tcPr>
            <w:tcW w:w="314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83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86"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p>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結果</w:t>
            </w:r>
          </w:p>
        </w:tc>
        <w:tc>
          <w:tcPr>
            <w:tcW w:w="161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B73E2A" w:rsidTr="00C84496">
        <w:trPr>
          <w:cantSplit/>
          <w:trHeight w:val="642"/>
          <w:jc w:val="center"/>
        </w:trPr>
        <w:tc>
          <w:tcPr>
            <w:tcW w:w="586" w:type="dxa"/>
            <w:vMerge w:val="restart"/>
            <w:tcBorders>
              <w:top w:val="single" w:sz="6" w:space="0" w:color="auto"/>
              <w:left w:val="single" w:sz="6" w:space="0" w:color="auto"/>
              <w:right w:val="single" w:sz="6" w:space="0" w:color="auto"/>
            </w:tcBorders>
            <w:textDirection w:val="tbRlV"/>
            <w:vAlign w:val="center"/>
          </w:tcPr>
          <w:p w:rsidR="00B73E2A" w:rsidRDefault="00B73E2A" w:rsidP="006962A1">
            <w:pPr>
              <w:autoSpaceDE w:val="0"/>
              <w:autoSpaceDN w:val="0"/>
              <w:ind w:left="113" w:right="113"/>
              <w:jc w:val="center"/>
              <w:rPr>
                <w:rFonts w:hAnsi="Times New Roman"/>
                <w:spacing w:val="-1"/>
                <w:kern w:val="0"/>
                <w:szCs w:val="20"/>
              </w:rPr>
            </w:pPr>
            <w:r>
              <w:rPr>
                <w:rFonts w:hAnsi="Times New Roman" w:hint="eastAsia"/>
                <w:spacing w:val="-1"/>
                <w:kern w:val="0"/>
                <w:szCs w:val="20"/>
              </w:rPr>
              <w:t>顧　客　用　固　定　給　油　設　備　・　固　定　注　油　設　備</w:t>
            </w: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D7083C">
            <w:pPr>
              <w:autoSpaceDE w:val="0"/>
              <w:autoSpaceDN w:val="0"/>
              <w:jc w:val="left"/>
              <w:textAlignment w:val="auto"/>
              <w:rPr>
                <w:rFonts w:hAnsi="Times New Roman"/>
                <w:spacing w:val="-1"/>
                <w:kern w:val="0"/>
                <w:szCs w:val="20"/>
              </w:rPr>
            </w:pPr>
            <w:r>
              <w:rPr>
                <w:rFonts w:hAnsi="Times New Roman" w:hint="eastAsia"/>
                <w:spacing w:val="-1"/>
                <w:kern w:val="0"/>
                <w:szCs w:val="20"/>
              </w:rPr>
              <w:t>起動安全対策　ノズル</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D7083C">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D7083C">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p>
        </w:tc>
      </w:tr>
      <w:tr w:rsidR="00B73E2A" w:rsidTr="00C84496">
        <w:trPr>
          <w:cantSplit/>
          <w:trHeight w:val="642"/>
          <w:jc w:val="center"/>
        </w:trPr>
        <w:tc>
          <w:tcPr>
            <w:tcW w:w="586" w:type="dxa"/>
            <w:vMerge/>
            <w:tcBorders>
              <w:left w:val="single" w:sz="6" w:space="0" w:color="auto"/>
              <w:right w:val="single" w:sz="6" w:space="0" w:color="auto"/>
            </w:tcBorders>
            <w:textDirection w:val="tbRlV"/>
            <w:vAlign w:val="center"/>
          </w:tcPr>
          <w:p w:rsidR="00B73E2A" w:rsidRDefault="00B73E2A" w:rsidP="006962A1">
            <w:pPr>
              <w:autoSpaceDE w:val="0"/>
              <w:autoSpaceDN w:val="0"/>
              <w:ind w:left="113" w:right="113"/>
              <w:jc w:val="center"/>
              <w:textAlignment w:val="auto"/>
              <w:rPr>
                <w:rFonts w:hAnsi="Times New Roman"/>
                <w:spacing w:val="-1"/>
                <w:kern w:val="0"/>
                <w:szCs w:val="20"/>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rPr>
                <w:rFonts w:hAnsi="Times New Roman"/>
                <w:spacing w:val="-1"/>
                <w:kern w:val="0"/>
                <w:szCs w:val="20"/>
              </w:rPr>
            </w:pPr>
            <w:r>
              <w:rPr>
                <w:rFonts w:hAnsi="Times New Roman" w:hint="eastAsia"/>
                <w:spacing w:val="-1"/>
                <w:kern w:val="0"/>
                <w:szCs w:val="20"/>
              </w:rPr>
              <w:t>脱落時停止装置</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p>
        </w:tc>
      </w:tr>
      <w:tr w:rsidR="00B73E2A" w:rsidTr="00C84496">
        <w:trPr>
          <w:cantSplit/>
          <w:trHeight w:val="751"/>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可燃性蒸気回収装置</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753"/>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満量停止装置</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751"/>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緊急離脱</w:t>
            </w:r>
          </w:p>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カプラー</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758"/>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誤給油防止装置</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742"/>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定量、定時間制御</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500"/>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感　震　器</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751"/>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2"/>
              </w:rPr>
            </w:pPr>
            <w:r>
              <w:rPr>
                <w:rFonts w:hAnsi="Times New Roman" w:hint="eastAsia"/>
                <w:spacing w:val="-1"/>
                <w:kern w:val="0"/>
                <w:szCs w:val="22"/>
              </w:rPr>
              <w:t>注油ノズル</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2"/>
              </w:rPr>
            </w:pPr>
            <w:r>
              <w:rPr>
                <w:rFonts w:hAnsi="Times New Roman" w:hint="eastAsia"/>
                <w:spacing w:val="-1"/>
                <w:kern w:val="0"/>
                <w:szCs w:val="22"/>
              </w:rPr>
              <w:t>開放状態を固定できない手動開閉装置の適否</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2"/>
              </w:rPr>
            </w:pPr>
            <w:r>
              <w:rPr>
                <w:rFonts w:hAnsi="Times New Roman" w:hint="eastAsia"/>
                <w:spacing w:val="-1"/>
                <w:kern w:val="0"/>
                <w:szCs w:val="22"/>
              </w:rPr>
              <w:t>作動確認</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2"/>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2"/>
              </w:rPr>
            </w:pPr>
          </w:p>
        </w:tc>
      </w:tr>
      <w:tr w:rsidR="00B73E2A" w:rsidTr="00C84496">
        <w:trPr>
          <w:cantSplit/>
          <w:trHeight w:val="742"/>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2"/>
              </w:rPr>
            </w:pPr>
            <w:r>
              <w:rPr>
                <w:rFonts w:hAnsi="Times New Roman" w:hint="eastAsia"/>
                <w:spacing w:val="-1"/>
                <w:kern w:val="0"/>
                <w:szCs w:val="22"/>
              </w:rPr>
              <w:t>衝突防止措置</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2"/>
              </w:rPr>
            </w:pPr>
            <w:r>
              <w:rPr>
                <w:rFonts w:hAnsi="Times New Roman" w:hint="eastAsia"/>
                <w:spacing w:val="-1"/>
                <w:kern w:val="0"/>
                <w:szCs w:val="22"/>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2"/>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2"/>
              </w:rPr>
            </w:pPr>
          </w:p>
        </w:tc>
      </w:tr>
      <w:tr w:rsidR="00B73E2A" w:rsidTr="00C84496">
        <w:trPr>
          <w:cantSplit/>
          <w:trHeight w:val="748"/>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2"/>
              </w:rPr>
            </w:pPr>
            <w:r>
              <w:rPr>
                <w:rFonts w:hAnsi="Times New Roman" w:hint="eastAsia"/>
                <w:spacing w:val="-1"/>
                <w:kern w:val="0"/>
                <w:szCs w:val="22"/>
              </w:rPr>
              <w:t>漏えい拡散</w:t>
            </w:r>
            <w:r>
              <w:rPr>
                <w:rFonts w:hAnsi="Times New Roman"/>
                <w:spacing w:val="-1"/>
                <w:kern w:val="0"/>
                <w:szCs w:val="22"/>
              </w:rPr>
              <w:br/>
            </w:r>
            <w:r>
              <w:rPr>
                <w:rFonts w:hAnsi="Times New Roman" w:hint="eastAsia"/>
                <w:spacing w:val="-1"/>
                <w:kern w:val="0"/>
                <w:szCs w:val="22"/>
              </w:rPr>
              <w:t>防止措置</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2"/>
              </w:rPr>
            </w:pPr>
            <w:r>
              <w:rPr>
                <w:rFonts w:hAnsi="Times New Roman" w:hint="eastAsia"/>
                <w:spacing w:val="-1"/>
                <w:kern w:val="0"/>
                <w:szCs w:val="22"/>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2"/>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2"/>
              </w:rPr>
            </w:pPr>
          </w:p>
        </w:tc>
      </w:tr>
      <w:tr w:rsidR="00B73E2A" w:rsidTr="00C84496">
        <w:trPr>
          <w:cantSplit/>
          <w:trHeight w:val="748"/>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7"/>
              </w:rPr>
            </w:pPr>
            <w:r>
              <w:rPr>
                <w:rFonts w:hAnsi="Times New Roman" w:hint="eastAsia"/>
                <w:spacing w:val="-1"/>
                <w:kern w:val="0"/>
                <w:szCs w:val="27"/>
              </w:rPr>
              <w:t>顧客用である旨の表示</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7"/>
              </w:rPr>
            </w:pPr>
            <w:r>
              <w:rPr>
                <w:rFonts w:hAnsi="Times New Roman" w:hint="eastAsia"/>
                <w:spacing w:val="-1"/>
                <w:kern w:val="0"/>
                <w:szCs w:val="27"/>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7"/>
              </w:rPr>
            </w:pPr>
            <w:r>
              <w:rPr>
                <w:rFonts w:hAnsi="Times New Roman" w:hint="eastAsia"/>
                <w:spacing w:val="-1"/>
                <w:kern w:val="0"/>
                <w:szCs w:val="27"/>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7"/>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7"/>
              </w:rPr>
            </w:pPr>
          </w:p>
        </w:tc>
      </w:tr>
      <w:tr w:rsidR="00B73E2A" w:rsidTr="00C84496">
        <w:trPr>
          <w:cantSplit/>
          <w:trHeight w:val="1258"/>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自動車等の停止位置又は容器の置き場所の表示</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1324"/>
          <w:jc w:val="center"/>
        </w:trPr>
        <w:tc>
          <w:tcPr>
            <w:tcW w:w="586" w:type="dxa"/>
            <w:vMerge/>
            <w:tcBorders>
              <w:left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使用方法及び</w:t>
            </w:r>
          </w:p>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危険物の品目</w:t>
            </w:r>
          </w:p>
          <w:p w:rsidR="00B73E2A" w:rsidRDefault="00B73E2A"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の表示、彩色</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B73E2A" w:rsidTr="00C84496">
        <w:trPr>
          <w:cantSplit/>
          <w:trHeight w:val="1599"/>
          <w:jc w:val="center"/>
        </w:trPr>
        <w:tc>
          <w:tcPr>
            <w:tcW w:w="586" w:type="dxa"/>
            <w:vMerge/>
            <w:tcBorders>
              <w:left w:val="single" w:sz="6" w:space="0" w:color="auto"/>
              <w:bottom w:val="single" w:sz="6" w:space="0" w:color="auto"/>
              <w:right w:val="single" w:sz="6" w:space="0" w:color="auto"/>
            </w:tcBorders>
          </w:tcPr>
          <w:p w:rsidR="00B73E2A" w:rsidRDefault="00B73E2A" w:rsidP="006962A1">
            <w:pPr>
              <w:autoSpaceDE w:val="0"/>
              <w:autoSpaceDN w:val="0"/>
              <w:textAlignment w:val="auto"/>
              <w:rPr>
                <w:rFonts w:hAnsi="Times New Roman"/>
                <w:kern w:val="0"/>
                <w:szCs w:val="24"/>
              </w:rPr>
            </w:pPr>
          </w:p>
        </w:tc>
        <w:tc>
          <w:tcPr>
            <w:tcW w:w="1576"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顧客用固定給油設備等以外への顧客用でない旨の表示</w:t>
            </w:r>
          </w:p>
        </w:tc>
        <w:tc>
          <w:tcPr>
            <w:tcW w:w="314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損傷、汚損の有無</w:t>
            </w:r>
          </w:p>
        </w:tc>
        <w:tc>
          <w:tcPr>
            <w:tcW w:w="1834" w:type="dxa"/>
            <w:tcBorders>
              <w:top w:val="single" w:sz="6" w:space="0" w:color="auto"/>
              <w:left w:val="single" w:sz="6" w:space="0" w:color="auto"/>
              <w:bottom w:val="single" w:sz="6" w:space="0" w:color="auto"/>
              <w:right w:val="single" w:sz="6" w:space="0" w:color="auto"/>
            </w:tcBorders>
            <w:vAlign w:val="center"/>
          </w:tcPr>
          <w:p w:rsidR="00B73E2A" w:rsidRDefault="00B73E2A"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B73E2A" w:rsidRDefault="00B73E2A" w:rsidP="006962A1">
            <w:pPr>
              <w:autoSpaceDE w:val="0"/>
              <w:autoSpaceDN w:val="0"/>
              <w:jc w:val="left"/>
              <w:textAlignment w:val="auto"/>
              <w:rPr>
                <w:rFonts w:hAnsi="Times New Roman"/>
                <w:spacing w:val="-1"/>
                <w:kern w:val="0"/>
                <w:szCs w:val="20"/>
              </w:rPr>
            </w:pPr>
          </w:p>
        </w:tc>
      </w:tr>
      <w:tr w:rsidR="00286AFB">
        <w:trPr>
          <w:cantSplit/>
          <w:trHeight w:val="527"/>
          <w:jc w:val="center"/>
        </w:trPr>
        <w:tc>
          <w:tcPr>
            <w:tcW w:w="586" w:type="dxa"/>
            <w:vMerge w:val="restart"/>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76" w:type="dxa"/>
            <w:vMerge w:val="restart"/>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314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83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※注</w:t>
            </w:r>
            <w:r>
              <w:rPr>
                <w:rFonts w:hAnsi="Times New Roman"/>
                <w:spacing w:val="-1"/>
                <w:kern w:val="0"/>
                <w:szCs w:val="20"/>
              </w:rPr>
              <w:t>1</w:t>
            </w:r>
          </w:p>
        </w:tc>
        <w:tc>
          <w:tcPr>
            <w:tcW w:w="786"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54"/>
          <w:jc w:val="center"/>
        </w:trPr>
        <w:tc>
          <w:tcPr>
            <w:tcW w:w="586"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76"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14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83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86"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61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bl>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94"/>
        <w:gridCol w:w="1545"/>
        <w:gridCol w:w="2994"/>
        <w:gridCol w:w="1748"/>
        <w:gridCol w:w="742"/>
        <w:gridCol w:w="1559"/>
      </w:tblGrid>
      <w:tr w:rsidR="00286AFB">
        <w:trPr>
          <w:trHeight w:val="855"/>
          <w:jc w:val="center"/>
        </w:trPr>
        <w:tc>
          <w:tcPr>
            <w:tcW w:w="2038"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点検方法</w:t>
            </w:r>
          </w:p>
        </w:tc>
        <w:tc>
          <w:tcPr>
            <w:tcW w:w="742"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5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286AFB">
        <w:trPr>
          <w:cantSplit/>
          <w:trHeight w:val="539"/>
          <w:jc w:val="center"/>
        </w:trPr>
        <w:tc>
          <w:tcPr>
            <w:tcW w:w="49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配　管　・　バ　ル　ブ　等</w:t>
            </w: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配　　　管</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塗装状況及び腐食の有無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94"/>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固定の適否</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690"/>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点検ボックス</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59"/>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バ　ル　ブ</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漏えい、損傷等の有無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6"/>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開閉壊能の適否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1014"/>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電気防食設備</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端子箱の損傷、土砂等の堆積、端子のゆるみ等の有無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80"/>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防食電位（電流）の適否</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電位計による測定</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65"/>
          <w:jc w:val="center"/>
        </w:trPr>
        <w:tc>
          <w:tcPr>
            <w:tcW w:w="49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ポ　ン　プ　室　・　油　庫　・　整　備　室　等</w:t>
            </w:r>
          </w:p>
        </w:tc>
        <w:tc>
          <w:tcPr>
            <w:tcW w:w="1545" w:type="dxa"/>
            <w:tcBorders>
              <w:top w:val="single" w:sz="6" w:space="0" w:color="auto"/>
              <w:left w:val="single" w:sz="6" w:space="0" w:color="auto"/>
              <w:bottom w:val="single" w:sz="6" w:space="0" w:color="auto"/>
              <w:right w:val="single" w:sz="6" w:space="0" w:color="auto"/>
            </w:tcBorders>
            <w:vAlign w:val="bottom"/>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壁、柱、はり、屋根</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835"/>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防　火　戸</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変形、損傷の有無及び閉鎖機能の適否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19"/>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 xml:space="preserve">　ポンプ</w:t>
            </w:r>
            <w:r>
              <w:rPr>
                <w:rFonts w:hAnsi="Times New Roman"/>
                <w:spacing w:val="-1"/>
                <w:kern w:val="0"/>
                <w:szCs w:val="20"/>
              </w:rPr>
              <w:br/>
            </w:r>
            <w:r>
              <w:rPr>
                <w:rFonts w:hAnsi="Times New Roman" w:hint="eastAsia"/>
                <w:spacing w:val="-1"/>
                <w:kern w:val="0"/>
                <w:szCs w:val="20"/>
              </w:rPr>
              <w:t>（ポンプ室に限る。）</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00"/>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04"/>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異音、異常振動、異常発熱の有無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1039"/>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床、点検ピットためます</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亀裂、損傷、滞油、滞水、土砂等の堆積の有無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16"/>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換気・排出設備</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9"/>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45"/>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照明設備</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696"/>
          <w:jc w:val="center"/>
        </w:trPr>
        <w:tc>
          <w:tcPr>
            <w:tcW w:w="2038" w:type="dxa"/>
            <w:gridSpan w:val="2"/>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電　気　設　備</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配線及び機器の損傷の有無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9"/>
          <w:jc w:val="center"/>
        </w:trPr>
        <w:tc>
          <w:tcPr>
            <w:tcW w:w="2039" w:type="dxa"/>
            <w:gridSpan w:val="2"/>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35"/>
          <w:jc w:val="center"/>
        </w:trPr>
        <w:tc>
          <w:tcPr>
            <w:tcW w:w="49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bookmarkStart w:id="0" w:name="_GoBack"/>
            <w:bookmarkEnd w:id="0"/>
          </w:p>
        </w:tc>
        <w:tc>
          <w:tcPr>
            <w:tcW w:w="1545"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蒸気洗浄機</w:t>
            </w: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排気筒又は煙突の脱落及び変形、損傷の有無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53"/>
          <w:jc w:val="center"/>
        </w:trPr>
        <w:tc>
          <w:tcPr>
            <w:tcW w:w="494"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45"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2994"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囲いの変形、損傷の有無</w:t>
            </w:r>
          </w:p>
        </w:tc>
        <w:tc>
          <w:tcPr>
            <w:tcW w:w="174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42"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59"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bl>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p w:rsidR="00286AFB" w:rsidRDefault="00286AFB">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40"/>
        <w:gridCol w:w="1509"/>
        <w:gridCol w:w="3009"/>
        <w:gridCol w:w="1755"/>
        <w:gridCol w:w="751"/>
        <w:gridCol w:w="1528"/>
      </w:tblGrid>
      <w:tr w:rsidR="00286AFB">
        <w:trPr>
          <w:trHeight w:val="763"/>
          <w:jc w:val="center"/>
        </w:trPr>
        <w:tc>
          <w:tcPr>
            <w:tcW w:w="204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項　目</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内　容</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　検　方　法</w:t>
            </w:r>
          </w:p>
        </w:tc>
        <w:tc>
          <w:tcPr>
            <w:tcW w:w="751"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点検</w:t>
            </w:r>
            <w:r>
              <w:rPr>
                <w:rFonts w:hAnsi="Times New Roman"/>
                <w:spacing w:val="-1"/>
                <w:kern w:val="0"/>
                <w:szCs w:val="20"/>
              </w:rPr>
              <w:br/>
            </w:r>
            <w:r>
              <w:rPr>
                <w:rFonts w:hAnsi="Times New Roman" w:hint="eastAsia"/>
                <w:spacing w:val="-1"/>
                <w:kern w:val="0"/>
                <w:szCs w:val="20"/>
              </w:rPr>
              <w:t>結果</w:t>
            </w:r>
          </w:p>
        </w:tc>
        <w:tc>
          <w:tcPr>
            <w:tcW w:w="1528"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措置年月日</w:t>
            </w:r>
            <w:r>
              <w:rPr>
                <w:rFonts w:hAnsi="Times New Roman"/>
                <w:spacing w:val="-1"/>
                <w:kern w:val="0"/>
                <w:szCs w:val="20"/>
              </w:rPr>
              <w:br/>
            </w:r>
            <w:r>
              <w:rPr>
                <w:rFonts w:hAnsi="Times New Roman" w:hint="eastAsia"/>
                <w:spacing w:val="-1"/>
                <w:kern w:val="0"/>
                <w:szCs w:val="20"/>
              </w:rPr>
              <w:t>及び措置内容</w:t>
            </w:r>
          </w:p>
        </w:tc>
      </w:tr>
      <w:tr w:rsidR="00286AFB">
        <w:trPr>
          <w:cantSplit/>
          <w:trHeight w:val="492"/>
          <w:jc w:val="center"/>
        </w:trPr>
        <w:tc>
          <w:tcPr>
            <w:tcW w:w="5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441DD1"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 xml:space="preserve">附　　</w:t>
            </w:r>
            <w:r w:rsidR="00286AFB">
              <w:rPr>
                <w:rFonts w:hAnsi="Times New Roman" w:hint="eastAsia"/>
                <w:spacing w:val="-1"/>
                <w:kern w:val="0"/>
                <w:szCs w:val="20"/>
              </w:rPr>
              <w:t>随　　設　　傭</w:t>
            </w: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洗　車　機</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63"/>
          <w:jc w:val="center"/>
        </w:trPr>
        <w:tc>
          <w:tcPr>
            <w:tcW w:w="540"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オートリフト</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47"/>
          <w:jc w:val="center"/>
        </w:trPr>
        <w:tc>
          <w:tcPr>
            <w:tcW w:w="540"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混合燃料油</w:t>
            </w:r>
          </w:p>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調合器</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漏えい、損傷の有無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42"/>
          <w:jc w:val="center"/>
        </w:trPr>
        <w:tc>
          <w:tcPr>
            <w:tcW w:w="540"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その他の設備</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損傷の有無及び位置の適否</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trHeight w:val="747"/>
          <w:jc w:val="center"/>
        </w:trPr>
        <w:tc>
          <w:tcPr>
            <w:tcW w:w="204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標識・掲示板</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取付状況、記載事項の適否及び損傷、汚損の有無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42"/>
          <w:jc w:val="center"/>
        </w:trPr>
        <w:tc>
          <w:tcPr>
            <w:tcW w:w="5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消火設備</w:t>
            </w: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消　火　器</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位置、設置数、外観的機能の適否</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742"/>
          <w:jc w:val="center"/>
        </w:trPr>
        <w:tc>
          <w:tcPr>
            <w:tcW w:w="540"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消火器以外</w:t>
            </w:r>
            <w:r>
              <w:rPr>
                <w:rFonts w:hAnsi="Times New Roman"/>
                <w:spacing w:val="-1"/>
                <w:kern w:val="0"/>
                <w:szCs w:val="20"/>
              </w:rPr>
              <w:br/>
            </w:r>
            <w:r>
              <w:rPr>
                <w:rFonts w:hAnsi="Times New Roman" w:hint="eastAsia"/>
                <w:spacing w:val="-1"/>
                <w:kern w:val="0"/>
                <w:szCs w:val="20"/>
              </w:rPr>
              <w:t>の消火設備</w:t>
            </w:r>
          </w:p>
        </w:tc>
        <w:tc>
          <w:tcPr>
            <w:tcW w:w="4764"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消火設備点検表による。</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500"/>
          <w:jc w:val="center"/>
        </w:trPr>
        <w:tc>
          <w:tcPr>
            <w:tcW w:w="2049" w:type="dxa"/>
            <w:gridSpan w:val="2"/>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警　報　設　備</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97"/>
          <w:jc w:val="center"/>
        </w:trPr>
        <w:tc>
          <w:tcPr>
            <w:tcW w:w="2049" w:type="dxa"/>
            <w:gridSpan w:val="2"/>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機能の適否</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96"/>
          <w:jc w:val="center"/>
        </w:trPr>
        <w:tc>
          <w:tcPr>
            <w:tcW w:w="54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286AFB" w:rsidRDefault="00286AFB" w:rsidP="006962A1">
            <w:pPr>
              <w:autoSpaceDE w:val="0"/>
              <w:autoSpaceDN w:val="0"/>
              <w:ind w:left="113" w:right="113"/>
              <w:jc w:val="center"/>
              <w:textAlignment w:val="auto"/>
              <w:rPr>
                <w:rFonts w:hAnsi="Times New Roman"/>
                <w:spacing w:val="-1"/>
                <w:kern w:val="0"/>
                <w:szCs w:val="20"/>
              </w:rPr>
            </w:pPr>
            <w:r>
              <w:rPr>
                <w:rFonts w:hAnsi="Times New Roman" w:hint="eastAsia"/>
                <w:spacing w:val="-1"/>
                <w:kern w:val="0"/>
                <w:szCs w:val="20"/>
              </w:rPr>
              <w:t>避難設備</w:t>
            </w:r>
          </w:p>
        </w:tc>
        <w:tc>
          <w:tcPr>
            <w:tcW w:w="1509" w:type="dxa"/>
            <w:vMerge w:val="restart"/>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誘導灯本体</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点灯状況及び損傷の有無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97"/>
          <w:jc w:val="center"/>
        </w:trPr>
        <w:tc>
          <w:tcPr>
            <w:tcW w:w="540"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視認障害物品等の有無</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目視</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cantSplit/>
          <w:trHeight w:val="486"/>
          <w:jc w:val="center"/>
        </w:trPr>
        <w:tc>
          <w:tcPr>
            <w:tcW w:w="540" w:type="dxa"/>
            <w:vMerge/>
            <w:tcBorders>
              <w:top w:val="nil"/>
              <w:left w:val="single" w:sz="6" w:space="0" w:color="auto"/>
              <w:bottom w:val="single" w:sz="6" w:space="0" w:color="auto"/>
              <w:right w:val="single" w:sz="6" w:space="0" w:color="auto"/>
            </w:tcBorders>
          </w:tcPr>
          <w:p w:rsidR="00286AFB" w:rsidRDefault="00286AFB" w:rsidP="006962A1">
            <w:pPr>
              <w:autoSpaceDE w:val="0"/>
              <w:autoSpaceDN w:val="0"/>
              <w:textAlignment w:val="auto"/>
              <w:rPr>
                <w:rFonts w:hAnsi="Times New Roman"/>
                <w:kern w:val="0"/>
                <w:szCs w:val="24"/>
              </w:rPr>
            </w:pPr>
          </w:p>
        </w:tc>
        <w:tc>
          <w:tcPr>
            <w:tcW w:w="15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非常電源</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停電時の点灯状況</w:t>
            </w: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r>
              <w:rPr>
                <w:rFonts w:hAnsi="Times New Roman" w:hint="eastAsia"/>
                <w:spacing w:val="-1"/>
                <w:kern w:val="0"/>
                <w:szCs w:val="20"/>
              </w:rPr>
              <w:t>作動確認</w:t>
            </w: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r w:rsidR="00286AFB">
        <w:trPr>
          <w:trHeight w:val="511"/>
          <w:jc w:val="center"/>
        </w:trPr>
        <w:tc>
          <w:tcPr>
            <w:tcW w:w="2049" w:type="dxa"/>
            <w:gridSpan w:val="2"/>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jc w:val="center"/>
              <w:textAlignment w:val="auto"/>
              <w:rPr>
                <w:rFonts w:hAnsi="Times New Roman"/>
                <w:spacing w:val="-1"/>
                <w:kern w:val="0"/>
                <w:szCs w:val="20"/>
              </w:rPr>
            </w:pPr>
            <w:r>
              <w:rPr>
                <w:rFonts w:hAnsi="Times New Roman" w:hint="eastAsia"/>
                <w:spacing w:val="-1"/>
                <w:kern w:val="0"/>
                <w:szCs w:val="20"/>
              </w:rPr>
              <w:t>そ　　の　　他</w:t>
            </w:r>
          </w:p>
        </w:tc>
        <w:tc>
          <w:tcPr>
            <w:tcW w:w="3009"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p>
        </w:tc>
        <w:tc>
          <w:tcPr>
            <w:tcW w:w="1755" w:type="dxa"/>
            <w:tcBorders>
              <w:top w:val="single" w:sz="6" w:space="0" w:color="auto"/>
              <w:left w:val="single" w:sz="6" w:space="0" w:color="auto"/>
              <w:bottom w:val="single" w:sz="6" w:space="0" w:color="auto"/>
              <w:right w:val="single" w:sz="6" w:space="0" w:color="auto"/>
            </w:tcBorders>
            <w:vAlign w:val="center"/>
          </w:tcPr>
          <w:p w:rsidR="00286AFB" w:rsidRDefault="00286AFB" w:rsidP="006962A1">
            <w:pPr>
              <w:autoSpaceDE w:val="0"/>
              <w:autoSpaceDN w:val="0"/>
              <w:textAlignment w:val="auto"/>
              <w:rPr>
                <w:rFonts w:hAnsi="Times New Roman"/>
                <w:spacing w:val="-1"/>
                <w:kern w:val="0"/>
                <w:szCs w:val="20"/>
              </w:rPr>
            </w:pPr>
          </w:p>
        </w:tc>
        <w:tc>
          <w:tcPr>
            <w:tcW w:w="751"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c>
          <w:tcPr>
            <w:tcW w:w="1528" w:type="dxa"/>
            <w:tcBorders>
              <w:top w:val="single" w:sz="6" w:space="0" w:color="auto"/>
              <w:left w:val="single" w:sz="6" w:space="0" w:color="auto"/>
              <w:bottom w:val="single" w:sz="6" w:space="0" w:color="auto"/>
              <w:right w:val="single" w:sz="6" w:space="0" w:color="auto"/>
            </w:tcBorders>
          </w:tcPr>
          <w:p w:rsidR="00286AFB" w:rsidRDefault="00286AFB" w:rsidP="006962A1">
            <w:pPr>
              <w:autoSpaceDE w:val="0"/>
              <w:autoSpaceDN w:val="0"/>
              <w:jc w:val="left"/>
              <w:textAlignment w:val="auto"/>
              <w:rPr>
                <w:rFonts w:hAnsi="Times New Roman"/>
                <w:spacing w:val="-1"/>
                <w:kern w:val="0"/>
                <w:szCs w:val="20"/>
              </w:rPr>
            </w:pPr>
          </w:p>
        </w:tc>
      </w:tr>
    </w:tbl>
    <w:p w:rsidR="00286AFB" w:rsidRDefault="00286AFB">
      <w:pPr>
        <w:autoSpaceDE w:val="0"/>
        <w:autoSpaceDN w:val="0"/>
        <w:jc w:val="left"/>
        <w:textAlignment w:val="auto"/>
        <w:rPr>
          <w:rFonts w:hAnsi="Times New Roman"/>
          <w:spacing w:val="-10"/>
          <w:kern w:val="0"/>
          <w:sz w:val="24"/>
          <w:szCs w:val="24"/>
        </w:rPr>
      </w:pPr>
    </w:p>
    <w:p w:rsidR="00286AFB" w:rsidRDefault="00286AFB" w:rsidP="00286AFB">
      <w:pPr>
        <w:autoSpaceDE w:val="0"/>
        <w:autoSpaceDN w:val="0"/>
        <w:ind w:firstLineChars="400" w:firstLine="880"/>
        <w:jc w:val="left"/>
        <w:textAlignment w:val="auto"/>
        <w:rPr>
          <w:rFonts w:hAnsi="Times New Roman"/>
          <w:spacing w:val="-10"/>
          <w:kern w:val="0"/>
          <w:sz w:val="24"/>
          <w:szCs w:val="24"/>
        </w:rPr>
      </w:pPr>
      <w:r>
        <w:rPr>
          <w:rFonts w:hAnsi="Times New Roman" w:hint="eastAsia"/>
          <w:spacing w:val="-10"/>
          <w:kern w:val="0"/>
          <w:sz w:val="24"/>
          <w:szCs w:val="24"/>
        </w:rPr>
        <w:t>注１　地下タンクのタンク本体及び地下埋設配管の漏えいの有無については、「地下タンク等</w:t>
      </w:r>
    </w:p>
    <w:p w:rsidR="00286AFB" w:rsidRDefault="00286AFB" w:rsidP="00286AFB">
      <w:pPr>
        <w:autoSpaceDE w:val="0"/>
        <w:autoSpaceDN w:val="0"/>
        <w:ind w:firstLineChars="600" w:firstLine="1320"/>
        <w:jc w:val="left"/>
        <w:textAlignment w:val="auto"/>
        <w:rPr>
          <w:rFonts w:hAnsi="Times New Roman"/>
          <w:spacing w:val="-10"/>
          <w:kern w:val="0"/>
          <w:sz w:val="24"/>
          <w:szCs w:val="24"/>
        </w:rPr>
      </w:pPr>
      <w:r>
        <w:rPr>
          <w:rFonts w:hAnsi="Times New Roman" w:hint="eastAsia"/>
          <w:spacing w:val="-10"/>
          <w:kern w:val="0"/>
          <w:sz w:val="24"/>
          <w:szCs w:val="24"/>
        </w:rPr>
        <w:t>及び二重殻タンクの外殻、地下埋設配管並びに移動貯蔵タンクの定期点検（漏れの点検）に</w:t>
      </w:r>
    </w:p>
    <w:p w:rsidR="00286AFB" w:rsidRDefault="00286AFB" w:rsidP="00286AFB">
      <w:pPr>
        <w:autoSpaceDE w:val="0"/>
        <w:autoSpaceDN w:val="0"/>
        <w:ind w:firstLineChars="600" w:firstLine="1320"/>
        <w:jc w:val="left"/>
        <w:textAlignment w:val="auto"/>
        <w:rPr>
          <w:rFonts w:hAnsi="Times New Roman"/>
          <w:spacing w:val="-10"/>
          <w:kern w:val="0"/>
          <w:sz w:val="24"/>
          <w:szCs w:val="24"/>
        </w:rPr>
      </w:pPr>
      <w:r>
        <w:rPr>
          <w:rFonts w:hAnsi="Times New Roman" w:hint="eastAsia"/>
          <w:spacing w:val="-10"/>
          <w:kern w:val="0"/>
          <w:sz w:val="24"/>
          <w:szCs w:val="24"/>
        </w:rPr>
        <w:t>係る運用上の指針について」（平成１２年３月３１日付け消防危第３９号）により点検する</w:t>
      </w:r>
    </w:p>
    <w:p w:rsidR="00286AFB" w:rsidRDefault="00286AFB" w:rsidP="00286AFB">
      <w:pPr>
        <w:autoSpaceDE w:val="0"/>
        <w:autoSpaceDN w:val="0"/>
        <w:ind w:firstLineChars="600" w:firstLine="1320"/>
        <w:jc w:val="left"/>
        <w:textAlignment w:val="auto"/>
        <w:rPr>
          <w:rFonts w:hAnsi="Times New Roman"/>
          <w:kern w:val="0"/>
          <w:sz w:val="20"/>
          <w:szCs w:val="24"/>
        </w:rPr>
      </w:pPr>
      <w:r>
        <w:rPr>
          <w:rFonts w:hAnsi="Times New Roman" w:hint="eastAsia"/>
          <w:spacing w:val="-10"/>
          <w:kern w:val="0"/>
          <w:sz w:val="24"/>
          <w:szCs w:val="24"/>
        </w:rPr>
        <w:t>こと。</w:t>
      </w:r>
    </w:p>
    <w:p w:rsidR="00286AFB" w:rsidRDefault="00286AFB" w:rsidP="00286AFB">
      <w:pPr>
        <w:autoSpaceDE w:val="0"/>
        <w:autoSpaceDN w:val="0"/>
        <w:jc w:val="left"/>
        <w:textAlignment w:val="auto"/>
        <w:rPr>
          <w:rFonts w:hAnsi="Times New Roman"/>
          <w:kern w:val="0"/>
          <w:sz w:val="20"/>
          <w:szCs w:val="24"/>
        </w:rPr>
      </w:pPr>
      <w:r>
        <w:rPr>
          <w:rFonts w:hAnsi="Times New Roman" w:hint="eastAsia"/>
          <w:spacing w:val="-10"/>
          <w:kern w:val="0"/>
          <w:sz w:val="24"/>
          <w:szCs w:val="24"/>
        </w:rPr>
        <w:t xml:space="preserve">　　　　注２　検査棒等により確認するとともに、併せて漏えい危険物の有無についても確認すること。</w:t>
      </w:r>
    </w:p>
    <w:sectPr w:rsidR="00286AFB">
      <w:pgSz w:w="11907" w:h="16840"/>
      <w:pgMar w:top="500" w:right="500" w:bottom="500" w:left="5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6B" w:rsidRDefault="003F596B" w:rsidP="00B73E2A">
      <w:r>
        <w:separator/>
      </w:r>
    </w:p>
  </w:endnote>
  <w:endnote w:type="continuationSeparator" w:id="0">
    <w:p w:rsidR="003F596B" w:rsidRDefault="003F596B" w:rsidP="00B7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6B" w:rsidRDefault="003F596B" w:rsidP="00B73E2A">
      <w:r>
        <w:separator/>
      </w:r>
    </w:p>
  </w:footnote>
  <w:footnote w:type="continuationSeparator" w:id="0">
    <w:p w:rsidR="003F596B" w:rsidRDefault="003F596B" w:rsidP="00B73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FB"/>
    <w:rsid w:val="001405CA"/>
    <w:rsid w:val="001B33AA"/>
    <w:rsid w:val="00286AFB"/>
    <w:rsid w:val="003F596B"/>
    <w:rsid w:val="00441DD1"/>
    <w:rsid w:val="006962A1"/>
    <w:rsid w:val="00B73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7"/>
    </w:rPr>
  </w:style>
  <w:style w:type="paragraph" w:styleId="a4">
    <w:name w:val="header"/>
    <w:basedOn w:val="a"/>
    <w:link w:val="a5"/>
    <w:uiPriority w:val="99"/>
    <w:unhideWhenUsed/>
    <w:rsid w:val="00B73E2A"/>
    <w:pPr>
      <w:tabs>
        <w:tab w:val="center" w:pos="4252"/>
        <w:tab w:val="right" w:pos="8504"/>
      </w:tabs>
      <w:snapToGrid w:val="0"/>
    </w:pPr>
  </w:style>
  <w:style w:type="character" w:customStyle="1" w:styleId="a5">
    <w:name w:val="ヘッダー (文字)"/>
    <w:basedOn w:val="a0"/>
    <w:link w:val="a4"/>
    <w:uiPriority w:val="99"/>
    <w:rsid w:val="00B73E2A"/>
    <w:rPr>
      <w:rFonts w:ascii="ＭＳ 明朝" w:hAnsi="ＭＳ 明朝"/>
      <w:kern w:val="2"/>
      <w:sz w:val="21"/>
      <w:szCs w:val="21"/>
    </w:rPr>
  </w:style>
  <w:style w:type="paragraph" w:styleId="a6">
    <w:name w:val="footer"/>
    <w:basedOn w:val="a"/>
    <w:link w:val="a7"/>
    <w:uiPriority w:val="99"/>
    <w:unhideWhenUsed/>
    <w:rsid w:val="00B73E2A"/>
    <w:pPr>
      <w:tabs>
        <w:tab w:val="center" w:pos="4252"/>
        <w:tab w:val="right" w:pos="8504"/>
      </w:tabs>
      <w:snapToGrid w:val="0"/>
    </w:pPr>
  </w:style>
  <w:style w:type="character" w:customStyle="1" w:styleId="a7">
    <w:name w:val="フッター (文字)"/>
    <w:basedOn w:val="a0"/>
    <w:link w:val="a6"/>
    <w:uiPriority w:val="99"/>
    <w:rsid w:val="00B73E2A"/>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7"/>
    </w:rPr>
  </w:style>
  <w:style w:type="paragraph" w:styleId="a4">
    <w:name w:val="header"/>
    <w:basedOn w:val="a"/>
    <w:link w:val="a5"/>
    <w:uiPriority w:val="99"/>
    <w:unhideWhenUsed/>
    <w:rsid w:val="00B73E2A"/>
    <w:pPr>
      <w:tabs>
        <w:tab w:val="center" w:pos="4252"/>
        <w:tab w:val="right" w:pos="8504"/>
      </w:tabs>
      <w:snapToGrid w:val="0"/>
    </w:pPr>
  </w:style>
  <w:style w:type="character" w:customStyle="1" w:styleId="a5">
    <w:name w:val="ヘッダー (文字)"/>
    <w:basedOn w:val="a0"/>
    <w:link w:val="a4"/>
    <w:uiPriority w:val="99"/>
    <w:rsid w:val="00B73E2A"/>
    <w:rPr>
      <w:rFonts w:ascii="ＭＳ 明朝" w:hAnsi="ＭＳ 明朝"/>
      <w:kern w:val="2"/>
      <w:sz w:val="21"/>
      <w:szCs w:val="21"/>
    </w:rPr>
  </w:style>
  <w:style w:type="paragraph" w:styleId="a6">
    <w:name w:val="footer"/>
    <w:basedOn w:val="a"/>
    <w:link w:val="a7"/>
    <w:uiPriority w:val="99"/>
    <w:unhideWhenUsed/>
    <w:rsid w:val="00B73E2A"/>
    <w:pPr>
      <w:tabs>
        <w:tab w:val="center" w:pos="4252"/>
        <w:tab w:val="right" w:pos="8504"/>
      </w:tabs>
      <w:snapToGrid w:val="0"/>
    </w:pPr>
  </w:style>
  <w:style w:type="character" w:customStyle="1" w:styleId="a7">
    <w:name w:val="フッター (文字)"/>
    <w:basedOn w:val="a0"/>
    <w:link w:val="a6"/>
    <w:uiPriority w:val="99"/>
    <w:rsid w:val="00B73E2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578</Words>
  <Characters>3300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dc:creator>
  <cp:lastModifiedBy>さいたま市</cp:lastModifiedBy>
  <cp:revision>4</cp:revision>
  <dcterms:created xsi:type="dcterms:W3CDTF">2015-02-09T09:49:00Z</dcterms:created>
  <dcterms:modified xsi:type="dcterms:W3CDTF">2015-02-13T09:36:00Z</dcterms:modified>
</cp:coreProperties>
</file>